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FE4A" w14:textId="77777777" w:rsidR="00EF69DE" w:rsidRPr="006243C4" w:rsidRDefault="004406BA" w:rsidP="00E20CD7">
      <w:pPr>
        <w:pStyle w:val="Geenafstand"/>
        <w:spacing w:line="260" w:lineRule="atLeast"/>
        <w:rPr>
          <w:rFonts w:ascii="Arial" w:hAnsi="Arial" w:cs="Arial"/>
          <w:b/>
          <w:sz w:val="24"/>
          <w:szCs w:val="24"/>
        </w:rPr>
      </w:pPr>
      <w:r w:rsidRPr="006243C4">
        <w:rPr>
          <w:rFonts w:ascii="Arial" w:hAnsi="Arial" w:cs="Arial"/>
          <w:b/>
          <w:sz w:val="24"/>
          <w:szCs w:val="24"/>
        </w:rPr>
        <w:t>Huisvestingsverordening</w:t>
      </w:r>
      <w:r w:rsidR="007F5695" w:rsidRPr="006243C4">
        <w:rPr>
          <w:rFonts w:ascii="Arial" w:hAnsi="Arial" w:cs="Arial"/>
          <w:b/>
          <w:sz w:val="24"/>
          <w:szCs w:val="24"/>
        </w:rPr>
        <w:t xml:space="preserve"> 2015 vergeleken met 2019 </w:t>
      </w:r>
    </w:p>
    <w:p w14:paraId="1DC9810D" w14:textId="77777777" w:rsidR="004406BA" w:rsidRDefault="004406BA" w:rsidP="00E20CD7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9"/>
        <w:gridCol w:w="2986"/>
        <w:gridCol w:w="3687"/>
      </w:tblGrid>
      <w:tr w:rsidR="004406BA" w14:paraId="0ED8F977" w14:textId="77777777" w:rsidTr="00451CF0">
        <w:tc>
          <w:tcPr>
            <w:tcW w:w="2389" w:type="dxa"/>
            <w:tcBorders>
              <w:bottom w:val="single" w:sz="4" w:space="0" w:color="auto"/>
            </w:tcBorders>
          </w:tcPr>
          <w:p w14:paraId="56687F73" w14:textId="77777777" w:rsidR="004406BA" w:rsidRPr="007F5695" w:rsidRDefault="008E2D7D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406BA" w:rsidRPr="007F5695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01EE53AB" w14:textId="77777777" w:rsidR="004406BA" w:rsidRPr="007F5695" w:rsidRDefault="008E2D7D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406BA" w:rsidRPr="007F5695">
              <w:rPr>
                <w:rFonts w:ascii="Arial" w:hAnsi="Arial" w:cs="Arial"/>
                <w:b/>
                <w:sz w:val="20"/>
                <w:szCs w:val="20"/>
              </w:rPr>
              <w:t>ordt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2F0C8863" w14:textId="4A82D5D3" w:rsidR="004406BA" w:rsidRPr="007F5695" w:rsidRDefault="00D342F2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toelichting</w:t>
            </w:r>
          </w:p>
        </w:tc>
      </w:tr>
      <w:tr w:rsidR="00DB3D7E" w14:paraId="40F415AF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6F6E4" w14:textId="653E3B3F" w:rsidR="00DB3D7E" w:rsidRPr="00DB3D7E" w:rsidRDefault="00207ECB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3D7E">
              <w:rPr>
                <w:rFonts w:ascii="Arial" w:hAnsi="Arial" w:cs="Arial"/>
                <w:b/>
                <w:sz w:val="20"/>
                <w:szCs w:val="20"/>
              </w:rPr>
              <w:t>Artikel 1</w:t>
            </w:r>
            <w:r w:rsidR="003649CE">
              <w:rPr>
                <w:rFonts w:ascii="Arial" w:hAnsi="Arial" w:cs="Arial"/>
                <w:b/>
                <w:sz w:val="20"/>
                <w:szCs w:val="20"/>
              </w:rPr>
              <w:t>. B</w:t>
            </w:r>
            <w:r>
              <w:rPr>
                <w:rFonts w:ascii="Arial" w:hAnsi="Arial" w:cs="Arial"/>
                <w:b/>
                <w:sz w:val="20"/>
                <w:szCs w:val="20"/>
              </w:rPr>
              <w:t>egripsbepalingen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A4632" w14:textId="35A32680" w:rsidR="00DB3D7E" w:rsidRDefault="003649CE" w:rsidP="003649CE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DB3D7E">
              <w:rPr>
                <w:rFonts w:ascii="Arial" w:hAnsi="Arial" w:cs="Arial"/>
                <w:b/>
                <w:sz w:val="20"/>
                <w:szCs w:val="20"/>
              </w:rPr>
              <w:t>Artikel 1</w:t>
            </w:r>
            <w:r>
              <w:rPr>
                <w:rFonts w:ascii="Arial" w:hAnsi="Arial" w:cs="Arial"/>
                <w:b/>
                <w:sz w:val="20"/>
                <w:szCs w:val="20"/>
              </w:rPr>
              <w:t>. Begripsbepalingen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7C2F" w14:textId="77777777" w:rsidR="00DB3D7E" w:rsidRDefault="00DB3D7E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E4FE346" w14:textId="77777777" w:rsidR="00E02445" w:rsidRDefault="00E0244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883BCF1" w14:textId="77777777" w:rsidR="00E02445" w:rsidRDefault="00E0244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6BA" w14:paraId="287B9855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A22CF" w14:textId="77777777" w:rsidR="004406BA" w:rsidRDefault="009879F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3EE631C5" w14:textId="0C9BD37F" w:rsidR="004406BA" w:rsidRDefault="0065451B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co-ouderschap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032DA" w14:textId="4764B411" w:rsidR="004406BA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Definitie</w:t>
            </w:r>
            <w:r w:rsidR="0065451B" w:rsidRPr="0065451B">
              <w:rPr>
                <w:rFonts w:ascii="Arial" w:hAnsi="Arial" w:cs="Arial"/>
                <w:sz w:val="20"/>
                <w:szCs w:val="20"/>
              </w:rPr>
              <w:t xml:space="preserve"> toegevoegd</w:t>
            </w:r>
          </w:p>
        </w:tc>
      </w:tr>
      <w:tr w:rsidR="004406BA" w14:paraId="55FBEB3D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FC521" w14:textId="77777777" w:rsidR="004406BA" w:rsidRDefault="009879F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2E8A4B12" w14:textId="0CFF6B02" w:rsidR="004406BA" w:rsidRDefault="0065451B" w:rsidP="0065451B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B3D7E">
              <w:rPr>
                <w:rFonts w:ascii="Arial" w:hAnsi="Arial" w:cs="Arial"/>
                <w:sz w:val="20"/>
                <w:szCs w:val="20"/>
              </w:rPr>
              <w:t>ienstwoning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EC157" w14:textId="0FAAFFBD" w:rsidR="004406BA" w:rsidRDefault="00DB3D7E" w:rsidP="00D6599D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Definitie toegevoegd</w:t>
            </w:r>
          </w:p>
        </w:tc>
      </w:tr>
      <w:tr w:rsidR="0065451B" w14:paraId="293DC1B4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DBB9F" w14:textId="14895196" w:rsidR="0065451B" w:rsidRDefault="0065451B" w:rsidP="0065451B">
            <w:pPr>
              <w:pStyle w:val="Geenafstand"/>
              <w:spacing w:line="260" w:lineRule="atLeast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huishouden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3D83ABBD" w14:textId="57F5EED5" w:rsidR="0065451B" w:rsidRDefault="0065451B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huishouden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377D" w14:textId="432FC758" w:rsidR="0065451B" w:rsidRDefault="0065451B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Redactionele wijziging</w:t>
            </w:r>
          </w:p>
        </w:tc>
      </w:tr>
      <w:tr w:rsidR="0065451B" w14:paraId="56677789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B40B" w14:textId="22D704A4" w:rsidR="0065451B" w:rsidRDefault="0065451B" w:rsidP="0065451B">
            <w:pPr>
              <w:pStyle w:val="Geenafstand"/>
              <w:spacing w:line="260" w:lineRule="atLeast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onzelfstandige woonruimte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548A0900" w14:textId="710591D8" w:rsidR="0065451B" w:rsidRDefault="0065451B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Onzelfstandige woonruimte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81A58" w14:textId="2C689649" w:rsidR="0065451B" w:rsidRDefault="0065451B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65451B">
              <w:rPr>
                <w:rFonts w:ascii="Arial" w:hAnsi="Arial" w:cs="Arial"/>
                <w:sz w:val="20"/>
                <w:szCs w:val="20"/>
              </w:rPr>
              <w:t>Redactionele wijziging</w:t>
            </w:r>
          </w:p>
        </w:tc>
      </w:tr>
      <w:tr w:rsidR="0065451B" w14:paraId="2B7B73FE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81F51" w14:textId="19ACA2ED" w:rsidR="0065451B" w:rsidRDefault="0065451B" w:rsidP="0065451B">
            <w:pPr>
              <w:pStyle w:val="Geenafstand"/>
              <w:spacing w:line="260" w:lineRule="atLeast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seniorenwoning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54463001" w14:textId="1DB39325" w:rsidR="0065451B" w:rsidRDefault="0065451B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7E71" w14:textId="0301CE0E" w:rsidR="0065451B" w:rsidRPr="0065451B" w:rsidRDefault="0065451B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Definitie </w:t>
            </w:r>
            <w:r w:rsidR="00D6599D">
              <w:rPr>
                <w:rFonts w:ascii="Arial" w:hAnsi="Arial" w:cs="Arial"/>
                <w:sz w:val="20"/>
                <w:szCs w:val="20"/>
              </w:rPr>
              <w:t>vervallen</w:t>
            </w:r>
            <w:r w:rsidR="002D1CD0">
              <w:rPr>
                <w:rFonts w:ascii="Arial" w:hAnsi="Arial" w:cs="Arial"/>
                <w:sz w:val="20"/>
                <w:szCs w:val="20"/>
              </w:rPr>
              <w:t>. Dit begrip komt als zodanig niet meer terug ivm wijziging in artikel 11 lid 2 a (nieuw artikel 13</w:t>
            </w:r>
          </w:p>
        </w:tc>
      </w:tr>
      <w:tr w:rsidR="004406BA" w14:paraId="762E8688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931CC" w14:textId="0214CDCC" w:rsidR="004406BA" w:rsidRDefault="005032D3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41584ADB" w14:textId="6132036F" w:rsidR="004406BA" w:rsidRDefault="00207ECB" w:rsidP="007E164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verhuurder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950A" w14:textId="5C124A29" w:rsidR="004406BA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Definitie</w:t>
            </w:r>
            <w:r w:rsidR="00207ECB" w:rsidRPr="00207ECB">
              <w:rPr>
                <w:rFonts w:ascii="Arial" w:hAnsi="Arial" w:cs="Arial"/>
                <w:sz w:val="20"/>
                <w:szCs w:val="20"/>
              </w:rPr>
              <w:t xml:space="preserve"> toegevoegd</w:t>
            </w:r>
          </w:p>
        </w:tc>
      </w:tr>
      <w:tr w:rsidR="004406BA" w14:paraId="49946B1C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010E" w14:textId="207FA8D9" w:rsidR="004406BA" w:rsidRDefault="005032D3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78B64E80" w14:textId="7ECFD48E" w:rsidR="004406BA" w:rsidRDefault="005032D3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E6B3B" w14:textId="18CB5D1D" w:rsidR="004406BA" w:rsidRDefault="005032D3" w:rsidP="005032D3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Redactionele wijziging en toevoeging nieuwe tijdelijke huurcontracten BW</w:t>
            </w:r>
          </w:p>
        </w:tc>
      </w:tr>
      <w:tr w:rsidR="004406BA" w14:paraId="5CC8FAD3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DDF3F" w14:textId="2EE43040" w:rsidR="004406BA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woongroep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23CA5811" w14:textId="23AEDFE6" w:rsidR="004406BA" w:rsidRDefault="009879F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Woongroep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15866" w14:textId="5F32658D" w:rsidR="004406BA" w:rsidRDefault="009879F7" w:rsidP="00D6599D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Definitie </w:t>
            </w:r>
            <w:r w:rsidR="00D6599D">
              <w:rPr>
                <w:rFonts w:ascii="Arial" w:hAnsi="Arial" w:cs="Arial"/>
                <w:sz w:val="20"/>
                <w:szCs w:val="20"/>
              </w:rPr>
              <w:t>gewijzigd</w:t>
            </w:r>
          </w:p>
        </w:tc>
      </w:tr>
      <w:tr w:rsidR="00D6599D" w14:paraId="56DAB82F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C3EF3" w14:textId="47A1604D" w:rsidR="00D6599D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Woningcorporatie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0D87D283" w14:textId="292894A2" w:rsidR="00D6599D" w:rsidRDefault="00D6599D" w:rsidP="00D6599D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Woningcorporatie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3A416" w14:textId="50A1A80E" w:rsidR="00D6599D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D6599D">
              <w:rPr>
                <w:rFonts w:ascii="Arial" w:hAnsi="Arial" w:cs="Arial"/>
                <w:sz w:val="20"/>
                <w:szCs w:val="20"/>
              </w:rPr>
              <w:t>Redactionele wijziging</w:t>
            </w:r>
          </w:p>
        </w:tc>
      </w:tr>
      <w:tr w:rsidR="004406BA" w14:paraId="2D0F88C2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F82B0D" w14:textId="0E46A78C" w:rsidR="004406BA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876A7" w14:textId="2B6EC8C3" w:rsidR="004406BA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zoekprofiel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204DE" w14:textId="77777777" w:rsidR="004406BA" w:rsidRDefault="00D6599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D6599D">
              <w:rPr>
                <w:rFonts w:ascii="Arial" w:hAnsi="Arial" w:cs="Arial"/>
                <w:sz w:val="20"/>
                <w:szCs w:val="20"/>
              </w:rPr>
              <w:t>Definitie toegevoegd</w:t>
            </w:r>
          </w:p>
          <w:p w14:paraId="13A1A213" w14:textId="77777777" w:rsidR="00E02445" w:rsidRDefault="00E0244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70CB1D9" w14:textId="56D0407C" w:rsidR="00E02445" w:rsidRDefault="00E0244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6BA" w14:paraId="12E9A052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E336C" w14:textId="223E8BD4" w:rsidR="004406BA" w:rsidRPr="00EB3327" w:rsidRDefault="00EB3327" w:rsidP="00F06CBC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B3327">
              <w:rPr>
                <w:rFonts w:ascii="Arial" w:hAnsi="Arial" w:cs="Arial"/>
                <w:b/>
                <w:sz w:val="20"/>
                <w:szCs w:val="20"/>
              </w:rPr>
              <w:t>Artikel 2</w:t>
            </w:r>
            <w:r w:rsidR="0083541C">
              <w:rPr>
                <w:rFonts w:ascii="Arial" w:hAnsi="Arial" w:cs="Arial"/>
                <w:b/>
                <w:sz w:val="20"/>
                <w:szCs w:val="20"/>
              </w:rPr>
              <w:t xml:space="preserve"> lid </w:t>
            </w:r>
            <w:r w:rsidR="00C81F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649C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81FFC">
              <w:rPr>
                <w:rFonts w:ascii="Arial" w:hAnsi="Arial" w:cs="Arial"/>
                <w:b/>
                <w:sz w:val="20"/>
                <w:szCs w:val="20"/>
              </w:rPr>
              <w:t xml:space="preserve"> niet-</w:t>
            </w:r>
            <w:r w:rsidR="00F06CBC">
              <w:rPr>
                <w:rFonts w:ascii="Arial" w:hAnsi="Arial" w:cs="Arial"/>
                <w:b/>
                <w:sz w:val="20"/>
                <w:szCs w:val="20"/>
              </w:rPr>
              <w:t>vergunningplichtige woonruimte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791DE" w14:textId="5D82F863" w:rsidR="004406BA" w:rsidRDefault="003649CE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EB3327">
              <w:rPr>
                <w:rFonts w:ascii="Arial" w:hAnsi="Arial" w:cs="Arial"/>
                <w:b/>
                <w:sz w:val="20"/>
                <w:szCs w:val="20"/>
              </w:rPr>
              <w:t>Artikel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lid 2, niet-vergunningplichtige woonruimte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3F779" w14:textId="77777777" w:rsidR="004406BA" w:rsidRDefault="004406BA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6BA" w14:paraId="34B23C8C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82895" w14:textId="23DD83FA" w:rsidR="004406BA" w:rsidRDefault="00E509BE" w:rsidP="00E509BE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E509BE">
              <w:rPr>
                <w:rFonts w:ascii="Arial" w:hAnsi="Arial" w:cs="Arial"/>
                <w:sz w:val="20"/>
                <w:szCs w:val="20"/>
              </w:rPr>
              <w:t>Woonruimte v</w:t>
            </w:r>
            <w:r>
              <w:rPr>
                <w:rFonts w:ascii="Arial" w:hAnsi="Arial" w:cs="Arial"/>
                <w:sz w:val="20"/>
                <w:szCs w:val="20"/>
              </w:rPr>
              <w:t xml:space="preserve">an verhuurders die minder dan vier </w:t>
            </w:r>
            <w:r w:rsidRPr="00E509BE">
              <w:rPr>
                <w:rFonts w:ascii="Arial" w:hAnsi="Arial" w:cs="Arial"/>
                <w:sz w:val="20"/>
                <w:szCs w:val="20"/>
              </w:rPr>
              <w:t>woningen verhuren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997D8" w14:textId="77777777" w:rsidR="004406BA" w:rsidRDefault="00EB332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Woonruimte van verhuurders die minder dan 10 woningen beneden de huurtoeslaggrens verhuren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4330C2" w14:textId="03843D56" w:rsidR="004406BA" w:rsidRDefault="00EB332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Dit is om kleine verhuurders niet te belasten met aanvragen </w:t>
            </w:r>
            <w:r w:rsidRPr="00CC6019">
              <w:rPr>
                <w:rFonts w:ascii="Arial" w:hAnsi="Arial" w:cs="Arial"/>
                <w:sz w:val="20"/>
                <w:szCs w:val="20"/>
              </w:rPr>
              <w:t>huisvestingsvergunning</w:t>
            </w:r>
            <w:r w:rsidR="007E1640" w:rsidRPr="00CC6019">
              <w:rPr>
                <w:rFonts w:ascii="Arial" w:hAnsi="Arial" w:cs="Arial"/>
                <w:sz w:val="20"/>
                <w:szCs w:val="20"/>
              </w:rPr>
              <w:t>.</w:t>
            </w:r>
            <w:r w:rsidR="001506A3">
              <w:rPr>
                <w:rFonts w:ascii="Arial" w:hAnsi="Arial" w:cs="Arial"/>
                <w:sz w:val="20"/>
                <w:szCs w:val="20"/>
              </w:rPr>
              <w:t xml:space="preserve"> Belang van deregulering en handhavingsmogelijkheden</w:t>
            </w:r>
          </w:p>
        </w:tc>
      </w:tr>
      <w:tr w:rsidR="00F06CBC" w14:paraId="39518F60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997EF" w14:textId="77777777" w:rsidR="00F06CBC" w:rsidRDefault="00F06CBC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34D673D5" w14:textId="77777777" w:rsidR="00F06CBC" w:rsidRDefault="00F06CBC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Woningruil met toestemming verhuurder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67B36" w14:textId="77777777" w:rsidR="00F06CBC" w:rsidRDefault="00F06CBC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Vergunning niet noodzakelijk. </w:t>
            </w:r>
          </w:p>
        </w:tc>
      </w:tr>
      <w:tr w:rsidR="004406BA" w14:paraId="1D679117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617AA" w14:textId="77777777" w:rsidR="004406BA" w:rsidRDefault="00D2545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63F69AAA" w14:textId="77777777" w:rsidR="004406BA" w:rsidRDefault="00277DD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Verhuizen binnen hetzelfde complex met toestemming verhuurder.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857A9" w14:textId="77777777" w:rsidR="004406BA" w:rsidRDefault="00277DD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Toestaan doorverhuizen naar een meer passende woning in het eigen complex</w:t>
            </w:r>
            <w:r w:rsidR="007E1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06BA" w14:paraId="1AB3BC1B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5D6A7" w14:textId="77777777" w:rsidR="004406BA" w:rsidRDefault="00D2545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1178A075" w14:textId="77777777" w:rsidR="004406BA" w:rsidRDefault="00277DDD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Dienstwoningen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6F89" w14:textId="2BAD6E07" w:rsidR="004406BA" w:rsidRDefault="00E02445" w:rsidP="00CC6019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Woning is gekoppeld aan arbeidscontract</w:t>
            </w:r>
          </w:p>
        </w:tc>
      </w:tr>
      <w:tr w:rsidR="004406BA" w14:paraId="530C86D4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40968" w14:textId="4E5816C1" w:rsidR="004406BA" w:rsidRDefault="00CC601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tijdelijke huurcontracten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5929E46C" w14:textId="5FB460D2" w:rsidR="004406BA" w:rsidRDefault="00CC601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uitbreiding t</w:t>
            </w:r>
            <w:r w:rsidR="00277DDD">
              <w:rPr>
                <w:rFonts w:ascii="Arial" w:hAnsi="Arial" w:cs="Arial"/>
                <w:sz w:val="20"/>
                <w:szCs w:val="20"/>
              </w:rPr>
              <w:t>ijdelijk huurcontract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277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CF700" w14:textId="3FFA24F4" w:rsidR="004406BA" w:rsidRDefault="00CC6019" w:rsidP="00CC6019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Toevoeging van de nieuwe tijdelijke huurcontracten uit het BW</w:t>
            </w:r>
          </w:p>
        </w:tc>
      </w:tr>
      <w:tr w:rsidR="004406BA" w14:paraId="545F0139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D45F7" w14:textId="20A21CA9" w:rsidR="004406BA" w:rsidRDefault="00CC601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’t Swanenburghs Hofje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1CB22" w14:textId="06324575" w:rsidR="004406BA" w:rsidRDefault="00CC601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4841" w14:textId="77777777" w:rsidR="004406BA" w:rsidRDefault="00CC6019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meer nodig ivm toevoeging tijdelijke huurcontracten uit BW</w:t>
            </w:r>
          </w:p>
          <w:p w14:paraId="2368AD66" w14:textId="77777777" w:rsidR="00AC70B4" w:rsidRDefault="00AC70B4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D0D5FC" w14:textId="77777777" w:rsidR="00AC70B4" w:rsidRDefault="00AC70B4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9CEEA38" w14:textId="77777777" w:rsidR="00AC70B4" w:rsidRDefault="00AC70B4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1FC2E80" w14:textId="77777777" w:rsidR="00E02445" w:rsidRDefault="00E02445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90BB44" w14:textId="77777777" w:rsidR="00E02445" w:rsidRDefault="00E02445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56D0695" w14:textId="77777777" w:rsidR="00E02445" w:rsidRDefault="00E02445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3B23698" w14:textId="77777777" w:rsidR="00E02445" w:rsidRDefault="00E02445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2A85E2" w14:textId="6E045654" w:rsidR="00E02445" w:rsidRDefault="00E02445" w:rsidP="003F2901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6BA" w14:paraId="426CEB72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6C5A1" w14:textId="77777777" w:rsidR="004406BA" w:rsidRDefault="00054263" w:rsidP="003649CE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Artikel 5</w:t>
            </w:r>
            <w:r w:rsidR="003649CE">
              <w:rPr>
                <w:rFonts w:ascii="Arial" w:hAnsi="Arial" w:cs="Arial"/>
                <w:b/>
                <w:sz w:val="20"/>
                <w:szCs w:val="20"/>
              </w:rPr>
              <w:t>. Bekendmaking aanbod van woonruimte</w:t>
            </w:r>
          </w:p>
          <w:p w14:paraId="5BBEC48B" w14:textId="6971A8E7" w:rsidR="00E02445" w:rsidRPr="00D25459" w:rsidRDefault="00E02445" w:rsidP="003649CE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6E45C" w14:textId="46171394" w:rsidR="004406BA" w:rsidRPr="003649CE" w:rsidRDefault="003649CE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Artikel 5. </w:t>
            </w:r>
            <w:r w:rsidRPr="003649CE">
              <w:rPr>
                <w:rFonts w:ascii="Arial" w:hAnsi="Arial" w:cs="Arial"/>
                <w:b/>
                <w:sz w:val="20"/>
                <w:szCs w:val="20"/>
              </w:rPr>
              <w:t>Bekendmaking van en reacties op het aanbod van woonruimte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24826" w14:textId="77777777" w:rsidR="004406BA" w:rsidRDefault="004406BA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F36B6D" w14:textId="77777777" w:rsidR="00E02445" w:rsidRDefault="00E0244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59" w14:paraId="5C482559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808563" w14:textId="6D7035CE" w:rsidR="00D25459" w:rsidRPr="004A2D27" w:rsidRDefault="0083541C" w:rsidP="0083541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 3: w</w:t>
            </w:r>
            <w:r w:rsidR="004A2D27" w:rsidRPr="004A2D27">
              <w:rPr>
                <w:rFonts w:ascii="Arial" w:hAnsi="Arial" w:cs="Arial"/>
                <w:sz w:val="20"/>
                <w:szCs w:val="20"/>
              </w:rPr>
              <w:t>oningzoekenden kunn</w:t>
            </w:r>
            <w:r w:rsidR="00CA5ADC">
              <w:rPr>
                <w:rFonts w:ascii="Arial" w:hAnsi="Arial" w:cs="Arial"/>
                <w:sz w:val="20"/>
                <w:szCs w:val="20"/>
              </w:rPr>
              <w:t xml:space="preserve">en binnen een week </w:t>
            </w:r>
            <w:r w:rsidR="004A2D27" w:rsidRPr="004A2D27">
              <w:rPr>
                <w:rFonts w:ascii="Arial" w:hAnsi="Arial" w:cs="Arial"/>
                <w:sz w:val="20"/>
                <w:szCs w:val="20"/>
              </w:rPr>
              <w:t>op de aangeboden huurwoningen reageren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9E90C" w14:textId="77777777" w:rsidR="00D25459" w:rsidRDefault="004A2D27" w:rsidP="00CA5AD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Woningzoekenden kunnen binnen </w:t>
            </w:r>
            <w:r w:rsidR="00CA5ADC">
              <w:rPr>
                <w:rFonts w:ascii="Arial" w:hAnsi="Arial" w:cs="Arial"/>
                <w:sz w:val="20"/>
                <w:szCs w:val="20"/>
              </w:rPr>
              <w:t>drie werkdagen</w:t>
            </w:r>
            <w:r>
              <w:rPr>
                <w:rFonts w:ascii="Arial" w:hAnsi="Arial" w:cs="Arial"/>
                <w:sz w:val="20"/>
                <w:szCs w:val="20"/>
              </w:rPr>
              <w:t xml:space="preserve"> op de woonruimte reageren.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BE7981" w14:textId="77777777" w:rsidR="00D25459" w:rsidRDefault="00CA5ADC" w:rsidP="00CA5AD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digitalisering reageren mensen sneller. De  corporaties kunnen een aangeboden woning sneller verhuren. Woningzoekenden kunnen meer reacties plaatsen (max 2 tegelijk)</w:t>
            </w:r>
          </w:p>
        </w:tc>
      </w:tr>
      <w:tr w:rsidR="00D25459" w14:paraId="3FE962C5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DBF37" w14:textId="04CD05E4" w:rsidR="00D25459" w:rsidRPr="00D25459" w:rsidRDefault="0083541C" w:rsidP="00914E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D92CC" w14:textId="0742817E" w:rsidR="00D25459" w:rsidRDefault="0083541C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 5:Woningzoekenden kunnen op maximaal twee woningen tegelijk reageren in het woningzoekendensysteem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5888" w14:textId="77777777" w:rsidR="00D25459" w:rsidRDefault="0083541C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is de praktijk van Woningnet en wordt nu geformaliseerd in de huisvestingsverordening. Het waarborgt dat mensen alleen serieuze reacties insturen</w:t>
            </w:r>
          </w:p>
          <w:p w14:paraId="25657294" w14:textId="076C6C01" w:rsidR="00E02445" w:rsidRDefault="00E0244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59" w14:paraId="7EA46B40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DD182" w14:textId="242464CE" w:rsidR="00AC4E5E" w:rsidRPr="00AC4E5E" w:rsidRDefault="0083541C" w:rsidP="007728AC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3541C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ikel</w:t>
            </w:r>
            <w:r w:rsidR="007728AC"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  <w:r w:rsidRPr="0083541C">
              <w:rPr>
                <w:rFonts w:ascii="Arial" w:hAnsi="Arial" w:cs="Arial"/>
                <w:b/>
                <w:sz w:val="20"/>
                <w:szCs w:val="20"/>
              </w:rPr>
              <w:t xml:space="preserve"> Voorrang bij urgentie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87393" w14:textId="77777777" w:rsidR="00D25459" w:rsidRDefault="007728AC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728AC">
              <w:rPr>
                <w:rFonts w:ascii="Arial" w:hAnsi="Arial" w:cs="Arial"/>
                <w:b/>
                <w:sz w:val="20"/>
                <w:szCs w:val="20"/>
              </w:rPr>
              <w:t>Artikel 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Voorrang bij urgentie, </w:t>
            </w:r>
            <w:r w:rsidRPr="007728AC">
              <w:rPr>
                <w:rFonts w:ascii="Arial" w:hAnsi="Arial" w:cs="Arial"/>
                <w:b/>
                <w:sz w:val="20"/>
                <w:szCs w:val="20"/>
              </w:rPr>
              <w:t xml:space="preserve"> en artikel 8</w:t>
            </w:r>
            <w:r>
              <w:rPr>
                <w:rFonts w:ascii="Arial" w:hAnsi="Arial" w:cs="Arial"/>
                <w:b/>
                <w:sz w:val="20"/>
                <w:szCs w:val="20"/>
              </w:rPr>
              <w:t>. Randvoorwaarden voor urgentie</w:t>
            </w:r>
          </w:p>
          <w:p w14:paraId="7B1B4369" w14:textId="12315F4F" w:rsidR="00E02445" w:rsidRPr="007728AC" w:rsidRDefault="00E02445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61585" w14:textId="77777777" w:rsidR="00D25459" w:rsidRDefault="00D25459" w:rsidP="00374632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59" w14:paraId="6ECA1F88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37196" w14:textId="12BCD760" w:rsidR="00EA796F" w:rsidRPr="0083541C" w:rsidRDefault="0083541C" w:rsidP="002B39EE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83541C">
              <w:rPr>
                <w:rFonts w:ascii="Arial" w:hAnsi="Arial" w:cs="Arial"/>
                <w:sz w:val="20"/>
                <w:szCs w:val="20"/>
              </w:rPr>
              <w:t>Artikel 7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10ECD" w14:textId="5CCF5459" w:rsidR="001F7AB8" w:rsidRDefault="0083541C" w:rsidP="00FE200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 7 en artikel 8</w:t>
            </w:r>
          </w:p>
          <w:p w14:paraId="3A01A29E" w14:textId="77777777" w:rsidR="001F7AB8" w:rsidRDefault="001F7AB8" w:rsidP="00FE200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DFBDCD" w14:textId="41AA0188" w:rsidR="0083541C" w:rsidRDefault="0083541C" w:rsidP="0083541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 7 is opgesplitst in twee artikelen: 7 en 8.</w:t>
            </w:r>
            <w:r w:rsidR="006911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algemene bepalingen</w:t>
            </w:r>
            <w:r w:rsidR="006911CA">
              <w:rPr>
                <w:rFonts w:ascii="Arial" w:hAnsi="Arial" w:cs="Arial"/>
                <w:sz w:val="20"/>
                <w:szCs w:val="20"/>
              </w:rPr>
              <w:t xml:space="preserve"> inzake urgentie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1CA">
              <w:rPr>
                <w:rFonts w:ascii="Arial" w:hAnsi="Arial" w:cs="Arial"/>
                <w:sz w:val="20"/>
                <w:szCs w:val="20"/>
              </w:rPr>
              <w:t xml:space="preserve">staan in artikel 7 en de </w:t>
            </w:r>
            <w:r>
              <w:rPr>
                <w:rFonts w:ascii="Arial" w:hAnsi="Arial" w:cs="Arial"/>
                <w:sz w:val="20"/>
                <w:szCs w:val="20"/>
              </w:rPr>
              <w:t xml:space="preserve">randvoorwaarden voor urgentie zijn verplaatst naar nieuw artikel 8 </w:t>
            </w:r>
          </w:p>
          <w:p w14:paraId="6BC86090" w14:textId="77777777" w:rsidR="003E6637" w:rsidRDefault="003E663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FC6566B" w14:textId="2537F6F3" w:rsidR="003E6637" w:rsidRDefault="006911CA" w:rsidP="006911CA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is t</w:t>
            </w:r>
            <w:r w:rsidR="002B799D">
              <w:rPr>
                <w:rFonts w:ascii="Arial" w:hAnsi="Arial" w:cs="Arial"/>
                <w:sz w:val="20"/>
                <w:szCs w:val="20"/>
              </w:rPr>
              <w:t>ransparanter/duidelijker/</w:t>
            </w:r>
            <w:r w:rsidR="0040654A">
              <w:rPr>
                <w:rFonts w:ascii="Arial" w:hAnsi="Arial" w:cs="Arial"/>
                <w:sz w:val="20"/>
                <w:szCs w:val="20"/>
              </w:rPr>
              <w:t>beter leesbaar</w:t>
            </w:r>
          </w:p>
          <w:p w14:paraId="60A9D7D6" w14:textId="36C224B4" w:rsidR="0040654A" w:rsidRDefault="0040654A" w:rsidP="006911CA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4E" w14:paraId="48E98FF7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ABC31" w14:textId="5C63D841" w:rsidR="0064534E" w:rsidRPr="0083541C" w:rsidRDefault="00CD4FD7" w:rsidP="002B39EE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51F2789E" w14:textId="587FD603" w:rsidR="0064534E" w:rsidRDefault="0064534E" w:rsidP="00FE200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 7 lid 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36EA" w14:textId="4247ED35" w:rsidR="0064534E" w:rsidRDefault="0064534E" w:rsidP="0083541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Urgentieaanvraag wordt in behandeling genomen na betaling leges cf de </w:t>
            </w:r>
            <w:r w:rsidR="00CD4FD7">
              <w:rPr>
                <w:rFonts w:ascii="Arial" w:hAnsi="Arial" w:cs="Arial"/>
                <w:sz w:val="20"/>
                <w:szCs w:val="20"/>
              </w:rPr>
              <w:t>Legesverordening</w:t>
            </w:r>
          </w:p>
        </w:tc>
      </w:tr>
      <w:tr w:rsidR="0040654A" w14:paraId="65AADB85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8A9C" w14:textId="77777777" w:rsidR="0040654A" w:rsidRDefault="0040654A" w:rsidP="0040654A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11CA">
              <w:rPr>
                <w:rFonts w:ascii="Arial" w:hAnsi="Arial" w:cs="Arial"/>
                <w:sz w:val="20"/>
                <w:szCs w:val="20"/>
              </w:rPr>
              <w:t>Artikel 7 lid 5</w:t>
            </w:r>
            <w:r>
              <w:rPr>
                <w:rFonts w:ascii="Arial" w:hAnsi="Arial" w:cs="Arial"/>
                <w:sz w:val="20"/>
                <w:szCs w:val="20"/>
              </w:rPr>
              <w:t xml:space="preserve"> en 6</w:t>
            </w:r>
            <w:r w:rsidRPr="006911CA">
              <w:rPr>
                <w:rFonts w:ascii="Arial" w:hAnsi="Arial" w:cs="Arial"/>
                <w:sz w:val="20"/>
                <w:szCs w:val="20"/>
              </w:rPr>
              <w:t xml:space="preserve">, voorwaarden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1CA">
              <w:rPr>
                <w:rFonts w:ascii="Arial" w:hAnsi="Arial" w:cs="Arial"/>
                <w:sz w:val="20"/>
                <w:szCs w:val="20"/>
              </w:rPr>
              <w:t>rgentie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39C3DA" w14:textId="77777777" w:rsidR="0040654A" w:rsidRPr="0083541C" w:rsidRDefault="0040654A" w:rsidP="002B39EE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063E869D" w14:textId="77777777" w:rsidR="0040654A" w:rsidRDefault="0040654A" w:rsidP="0040654A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 8 randvoorwaarden voor urgentie</w:t>
            </w:r>
          </w:p>
          <w:p w14:paraId="6C1B5224" w14:textId="77777777" w:rsidR="0040654A" w:rsidRDefault="0040654A" w:rsidP="00FE200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2803" w14:textId="77777777" w:rsidR="0040654A" w:rsidRDefault="0040654A" w:rsidP="0083541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4A" w14:paraId="47DA8478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E3FAE" w14:textId="27BED99A" w:rsidR="0040654A" w:rsidRPr="0083541C" w:rsidRDefault="0040654A" w:rsidP="002B39EE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026DB47B" w14:textId="73D2FC18" w:rsidR="0040654A" w:rsidRDefault="0064534E" w:rsidP="0064534E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 8 onder b: t</w:t>
            </w:r>
            <w:r w:rsidR="0040654A">
              <w:rPr>
                <w:rFonts w:ascii="Arial" w:hAnsi="Arial" w:cs="Arial"/>
                <w:sz w:val="20"/>
                <w:szCs w:val="20"/>
              </w:rPr>
              <w:t>oevoeging dat de woningzoekende ingeschreven moet staan in het</w:t>
            </w:r>
            <w:r w:rsidR="0040654A" w:rsidRPr="00D128C2">
              <w:rPr>
                <w:rFonts w:ascii="Arial" w:hAnsi="Arial" w:cs="Arial"/>
                <w:sz w:val="20"/>
                <w:szCs w:val="20"/>
              </w:rPr>
              <w:t xml:space="preserve"> door de verhuurder gehanteerde woonruimteverdeelsysteem;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8F7D" w14:textId="67C0B9DE" w:rsidR="0040654A" w:rsidRDefault="00DA36A2" w:rsidP="0083541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6911CA">
              <w:rPr>
                <w:rFonts w:ascii="Arial" w:hAnsi="Arial" w:cs="Arial"/>
                <w:sz w:val="20"/>
                <w:szCs w:val="20"/>
              </w:rPr>
              <w:t>Te veel aanvragers van een urgentie zijn niet eens ingeschreven als woningzoekende.</w:t>
            </w:r>
          </w:p>
        </w:tc>
      </w:tr>
      <w:tr w:rsidR="00DA36A2" w14:paraId="2062096F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22C02" w14:textId="07DD8677" w:rsidR="00DA36A2" w:rsidRPr="006911CA" w:rsidRDefault="00DA36A2" w:rsidP="00DA36A2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4FD7">
              <w:rPr>
                <w:rFonts w:ascii="Arial" w:hAnsi="Arial" w:cs="Arial"/>
                <w:sz w:val="20"/>
                <w:szCs w:val="20"/>
              </w:rPr>
              <w:t xml:space="preserve">artikel 7 lid 5 onder d: de </w:t>
            </w:r>
            <w:r w:rsidRPr="006911CA">
              <w:rPr>
                <w:rFonts w:ascii="Arial" w:hAnsi="Arial" w:cs="Arial"/>
                <w:sz w:val="20"/>
                <w:szCs w:val="20"/>
              </w:rPr>
              <w:t>woningzoekende kan niet zelf binnen een jaar (andere) woonruimte krijgen</w:t>
            </w:r>
          </w:p>
          <w:p w14:paraId="6439737A" w14:textId="77777777" w:rsidR="00DA36A2" w:rsidRDefault="00DA36A2" w:rsidP="006911CA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0B0FF3E1" w14:textId="766521DC" w:rsidR="00DA36A2" w:rsidRDefault="00CD4FD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Artikel 8 onder c: </w:t>
            </w:r>
            <w:r w:rsidR="00DA36A2" w:rsidRPr="00D128C2">
              <w:rPr>
                <w:rFonts w:ascii="Arial" w:hAnsi="Arial" w:cs="Arial"/>
                <w:sz w:val="20"/>
                <w:szCs w:val="20"/>
              </w:rPr>
              <w:t>de woningzoekende bevindt zich in een acute persoonl</w:t>
            </w:r>
            <w:r w:rsidR="00DA36A2">
              <w:rPr>
                <w:rFonts w:ascii="Arial" w:hAnsi="Arial" w:cs="Arial"/>
                <w:sz w:val="20"/>
                <w:szCs w:val="20"/>
              </w:rPr>
              <w:t>ijke woongerelateerde noodsitua</w:t>
            </w:r>
            <w:r w:rsidR="00DA36A2" w:rsidRPr="00D128C2">
              <w:rPr>
                <w:rFonts w:ascii="Arial" w:hAnsi="Arial" w:cs="Arial"/>
                <w:sz w:val="20"/>
                <w:szCs w:val="20"/>
              </w:rPr>
              <w:t>tie, waarin het noodzakelijk is om binnen zes maanden te verhuizen</w:t>
            </w:r>
            <w:r w:rsidR="00DA36A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A912" w14:textId="77278FBC" w:rsidR="00DA36A2" w:rsidRDefault="00DA36A2" w:rsidP="00EA796F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 noodsituaties is een termijn van zes maanden redelijker.</w:t>
            </w:r>
          </w:p>
        </w:tc>
      </w:tr>
      <w:tr w:rsidR="00D25459" w14:paraId="739E1C94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88311B" w14:textId="587C48C3" w:rsidR="002B39EE" w:rsidRPr="006911CA" w:rsidRDefault="002B39EE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6911CA">
              <w:rPr>
                <w:rFonts w:ascii="Arial" w:hAnsi="Arial" w:cs="Arial"/>
                <w:sz w:val="20"/>
                <w:szCs w:val="20"/>
              </w:rPr>
              <w:t>-</w:t>
            </w:r>
            <w:r w:rsidR="00CD4FD7">
              <w:rPr>
                <w:rFonts w:ascii="Arial" w:hAnsi="Arial" w:cs="Arial"/>
                <w:sz w:val="20"/>
                <w:szCs w:val="20"/>
              </w:rPr>
              <w:t xml:space="preserve">artikel 7 lid 6 onder a: </w:t>
            </w:r>
            <w:r w:rsidR="00FE64AA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2B799D" w:rsidRPr="006911CA">
              <w:rPr>
                <w:rFonts w:ascii="Arial" w:hAnsi="Arial" w:cs="Arial"/>
                <w:sz w:val="20"/>
                <w:szCs w:val="20"/>
              </w:rPr>
              <w:t>inkomen</w:t>
            </w:r>
            <w:r w:rsidR="00FE64AA">
              <w:rPr>
                <w:rFonts w:ascii="Arial" w:hAnsi="Arial" w:cs="Arial"/>
                <w:sz w:val="20"/>
                <w:szCs w:val="20"/>
              </w:rPr>
              <w:t xml:space="preserve"> €44.000</w:t>
            </w:r>
          </w:p>
          <w:p w14:paraId="49D0D0FE" w14:textId="77777777" w:rsidR="00376105" w:rsidRPr="006911CA" w:rsidRDefault="0037610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F4B1E" w14:textId="4CD28306" w:rsidR="002B39EE" w:rsidRPr="006911CA" w:rsidRDefault="00D128C2" w:rsidP="00E14565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D128C2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CD4FD7">
              <w:rPr>
                <w:rFonts w:ascii="Arial" w:hAnsi="Arial" w:cs="Arial"/>
                <w:sz w:val="20"/>
                <w:szCs w:val="20"/>
              </w:rPr>
              <w:t>Artikel 8 onder g:</w:t>
            </w:r>
            <w:r w:rsidR="00FE64AA">
              <w:rPr>
                <w:rFonts w:ascii="Arial" w:hAnsi="Arial" w:cs="Arial"/>
                <w:sz w:val="20"/>
                <w:szCs w:val="20"/>
              </w:rPr>
              <w:t xml:space="preserve">omschrijving maximum inkomen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B02E" w14:textId="77777777" w:rsidR="002B39EE" w:rsidRDefault="00E14565" w:rsidP="00DA3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Gekozen is voor een flexibele grens die aansluit bij de gehanteerde inkomensgrens in </w:t>
            </w:r>
            <w:r w:rsidRPr="00E14565">
              <w:rPr>
                <w:rFonts w:ascii="Arial" w:hAnsi="Arial" w:cs="Arial"/>
                <w:sz w:val="20"/>
                <w:szCs w:val="20"/>
              </w:rPr>
              <w:t>het Besluit Toegelate</w:t>
            </w:r>
            <w:r>
              <w:rPr>
                <w:rFonts w:ascii="Arial" w:hAnsi="Arial" w:cs="Arial"/>
                <w:sz w:val="20"/>
                <w:szCs w:val="20"/>
              </w:rPr>
              <w:t xml:space="preserve">n Instellingen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Volkshuisvesting.</w:t>
            </w:r>
            <w:r w:rsidRPr="00E14565">
              <w:rPr>
                <w:rFonts w:ascii="Arial" w:hAnsi="Arial" w:cs="Arial"/>
                <w:sz w:val="20"/>
                <w:szCs w:val="20"/>
              </w:rPr>
              <w:t>Woningcorporaties moeten tenminste 80% van hun woningen onder de huurprijsgrens toewijzen aan huishoudens met een inkomen onder deze inkomensgrens. Voor 2018 is deze inkomensgrens € 36.798,-. Om voor urgentie in aanmerking te komen mag een huishouden dus niet meer verdienen dan 1,25 keer</w:t>
            </w:r>
            <w:r>
              <w:rPr>
                <w:rFonts w:ascii="Arial" w:hAnsi="Arial" w:cs="Arial"/>
                <w:sz w:val="20"/>
                <w:szCs w:val="20"/>
              </w:rPr>
              <w:t xml:space="preserve"> deze grens ofwel € 45.997,50).</w:t>
            </w:r>
            <w:r w:rsidR="002B39EE" w:rsidRPr="00691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8140C2" w14:textId="0A9F8FA3" w:rsidR="00E02445" w:rsidRPr="006911CA" w:rsidRDefault="00E02445" w:rsidP="00DA3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D56" w14:paraId="4FB22716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5F87A" w14:textId="2F116CAD" w:rsidR="00236D56" w:rsidRPr="006911CA" w:rsidRDefault="00D25A2E" w:rsidP="00236D5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Artikel 8</w:t>
            </w:r>
            <w:r w:rsidR="00236D56">
              <w:rPr>
                <w:rFonts w:ascii="Arial" w:hAnsi="Arial" w:cs="Arial"/>
                <w:b/>
                <w:sz w:val="20"/>
                <w:szCs w:val="20"/>
              </w:rPr>
              <w:t>, urgentie categorieën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446E" w14:textId="4FBE0DD2" w:rsidR="00236D56" w:rsidRPr="00D25A2E" w:rsidRDefault="00D25A2E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25A2E">
              <w:rPr>
                <w:rFonts w:ascii="Arial" w:hAnsi="Arial" w:cs="Arial"/>
                <w:b/>
                <w:sz w:val="20"/>
                <w:szCs w:val="20"/>
              </w:rPr>
              <w:t>Artikel 9, urgentie categorieën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FD6D9" w14:textId="77777777" w:rsidR="00236D56" w:rsidRPr="006911CA" w:rsidRDefault="00236D56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D96" w14:paraId="021B3F5D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55664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</w:p>
          <w:p w14:paraId="4890300A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36D56">
              <w:rPr>
                <w:rFonts w:ascii="Arial" w:hAnsi="Arial" w:cs="Arial"/>
                <w:sz w:val="20"/>
                <w:szCs w:val="20"/>
              </w:rPr>
              <w:t>de woningzoekende heeft de volledige zorg over de kinderen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757D08" w14:textId="77777777" w:rsidR="002D1CD0" w:rsidRDefault="002D1CD0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64A99A2" w14:textId="77777777" w:rsidR="002D1CD0" w:rsidRDefault="002D1CD0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9D7EB4" w14:textId="77777777" w:rsidR="002D1CD0" w:rsidRDefault="002D1CD0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6F4D443" w14:textId="77777777" w:rsidR="002D1CD0" w:rsidRDefault="002D1CD0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E9F0F84" w14:textId="77777777" w:rsidR="00AF6125" w:rsidRDefault="00AF6125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232054" w14:textId="77777777" w:rsidR="00AF6125" w:rsidRDefault="00AF6125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6A7CB9" w14:textId="77777777" w:rsidR="00AF6125" w:rsidRDefault="00AF6125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76BDFCD" w14:textId="77777777" w:rsidR="002D1CD0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-het huwelijk is korter dan zes maanden geleden verbroken;</w:t>
            </w:r>
          </w:p>
          <w:p w14:paraId="33E14531" w14:textId="77777777" w:rsidR="00BD7D96" w:rsidRDefault="00BD7D96" w:rsidP="00236D56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F8C2D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  <w:p w14:paraId="13D16847" w14:textId="63CE178E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toevoeging co-ouderschap</w:t>
            </w:r>
            <w:r w:rsidR="00AF6125">
              <w:rPr>
                <w:rFonts w:ascii="Arial" w:hAnsi="Arial" w:cs="Arial"/>
                <w:sz w:val="20"/>
                <w:szCs w:val="20"/>
              </w:rPr>
              <w:t xml:space="preserve"> (50% zorg)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36D56">
              <w:rPr>
                <w:rFonts w:ascii="Arial" w:hAnsi="Arial" w:cs="Arial"/>
                <w:sz w:val="20"/>
                <w:szCs w:val="20"/>
              </w:rPr>
              <w:t>In geval van co-ouderschap kan slechts aan één van de ouders urgentie worden verleend en geldt als aanvullende voorwaarde dat er sprake is van dreigende dakloosheid van minderjarige kinderen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9A9D9E" w14:textId="77777777" w:rsidR="002D1CD0" w:rsidRDefault="002D1CD0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B2BC261" w14:textId="77777777" w:rsidR="002D1CD0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B417A">
              <w:rPr>
                <w:rFonts w:ascii="Arial" w:hAnsi="Arial" w:cs="Arial"/>
                <w:sz w:val="20"/>
                <w:szCs w:val="20"/>
              </w:rPr>
              <w:t>het hu</w:t>
            </w:r>
            <w:r>
              <w:rPr>
                <w:rFonts w:ascii="Arial" w:hAnsi="Arial" w:cs="Arial"/>
                <w:sz w:val="20"/>
                <w:szCs w:val="20"/>
              </w:rPr>
              <w:t>welijk is korter dan één jaar</w:t>
            </w:r>
            <w:r w:rsidRPr="00DB417A">
              <w:rPr>
                <w:rFonts w:ascii="Arial" w:hAnsi="Arial" w:cs="Arial"/>
                <w:sz w:val="20"/>
                <w:szCs w:val="20"/>
              </w:rPr>
              <w:t xml:space="preserve"> geleden verbroken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9A1BAC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2828CA" w14:textId="77777777" w:rsidR="00BD7D96" w:rsidRPr="00D25A2E" w:rsidRDefault="00BD7D96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665518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  <w:p w14:paraId="4A3C33F1" w14:textId="211B83C3" w:rsidR="002D1CD0" w:rsidRDefault="00BD7D96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-Co-ouderschap komt steeds meer voor. In de praktijk reeds gehanteerde regels worden nu opgenomen in de hui</w:t>
            </w:r>
            <w:r w:rsidR="002D1CD0">
              <w:rPr>
                <w:rFonts w:ascii="Arial" w:hAnsi="Arial" w:cs="Arial"/>
                <w:sz w:val="20"/>
                <w:szCs w:val="20"/>
              </w:rPr>
              <w:t>svestingsverordening</w:t>
            </w:r>
          </w:p>
          <w:p w14:paraId="0B3AD452" w14:textId="77777777" w:rsidR="002D1CD0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AEFF49A" w14:textId="77777777" w:rsidR="002D1CD0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287AC3A" w14:textId="77777777" w:rsidR="002D1CD0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99C2D81" w14:textId="77777777" w:rsidR="00AF6125" w:rsidRDefault="00AF6125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8A726D" w14:textId="77777777" w:rsidR="00AF6125" w:rsidRDefault="00AF6125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3FB2C1" w14:textId="77777777" w:rsidR="00AF6125" w:rsidRDefault="00AF6125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F2D758" w14:textId="02A190C0" w:rsidR="002D1CD0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praktijk bleek de periode van zes maanden soms te kort om alles te regelen.</w:t>
            </w:r>
          </w:p>
          <w:p w14:paraId="73B1ABDD" w14:textId="09275FDF" w:rsidR="00BD7D96" w:rsidRPr="006911CA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D96" w14:paraId="1D62B1CF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E7F01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  <w:p w14:paraId="647B042E" w14:textId="77777777" w:rsidR="00BD7D96" w:rsidRPr="008F1CF4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Bijzondere startersproblematiek</w:t>
            </w:r>
          </w:p>
          <w:p w14:paraId="65613C0B" w14:textId="77777777" w:rsidR="00BD7D96" w:rsidRDefault="00BD7D96" w:rsidP="00236D56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0D1683DB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  <w:p w14:paraId="33CD1D9C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Bijzondere problematiek</w:t>
            </w:r>
          </w:p>
          <w:p w14:paraId="5E495161" w14:textId="77777777" w:rsidR="00BD7D96" w:rsidRPr="00D25A2E" w:rsidRDefault="00BD7D96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DA542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  <w:p w14:paraId="3DC3D8D8" w14:textId="30D9C5AC" w:rsidR="00BD7D96" w:rsidRPr="006911CA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Iets ruimere formulering. Beperking tot starters vervalt. Het kan gaan om noodsituaties die bekend zijn bij het Sociaal team of bij andere hulpverlenende instanties en waarbij </w:t>
            </w:r>
            <w:r>
              <w:t xml:space="preserve"> </w:t>
            </w:r>
            <w:r w:rsidRPr="00343172">
              <w:rPr>
                <w:rFonts w:ascii="Arial" w:hAnsi="Arial" w:cs="Arial"/>
                <w:sz w:val="20"/>
                <w:szCs w:val="20"/>
              </w:rPr>
              <w:t>betere huisvesting een basisvoorwaarde is voor adequate hulpverlening</w:t>
            </w:r>
          </w:p>
        </w:tc>
      </w:tr>
      <w:tr w:rsidR="00BD7D96" w14:paraId="7973CB0E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27F60C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4D16FA15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Economische binding en verhuisplicht</w:t>
            </w:r>
          </w:p>
          <w:p w14:paraId="0ABF92BB" w14:textId="77777777" w:rsidR="00BD7D96" w:rsidRDefault="00BD7D96" w:rsidP="00236D56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49438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7306E256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Economische binding met verhuisplicht</w:t>
            </w:r>
          </w:p>
          <w:p w14:paraId="726CBA0A" w14:textId="77777777" w:rsidR="00BD7D96" w:rsidRPr="00D25A2E" w:rsidRDefault="00BD7D96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DD13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6B30CFAE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Eenvoudiger redactie. Beter leesbaar</w:t>
            </w:r>
          </w:p>
          <w:p w14:paraId="492B1CF4" w14:textId="77777777" w:rsidR="00BD7D96" w:rsidRDefault="00BD7D96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02A14FB" w14:textId="77777777" w:rsidR="00BD7D96" w:rsidRPr="006911CA" w:rsidRDefault="00BD7D96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59" w14:paraId="3873F94C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1B02A" w14:textId="692202BE" w:rsidR="00A33412" w:rsidRPr="00D25459" w:rsidRDefault="00F04118" w:rsidP="00BD7D96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Artikel 9. Woningzoekenden met </w:t>
            </w:r>
            <w:r w:rsidR="005D2F5C">
              <w:rPr>
                <w:rFonts w:ascii="Arial" w:hAnsi="Arial" w:cs="Arial"/>
                <w:b/>
                <w:sz w:val="20"/>
                <w:szCs w:val="20"/>
              </w:rPr>
              <w:t>urgentie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woningaanbieding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409FC" w14:textId="77777777" w:rsidR="005D2F5C" w:rsidRDefault="00F04118" w:rsidP="00BD7D96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10. Woningzoekenden met urgentie en woningaanbieding</w:t>
            </w:r>
          </w:p>
          <w:p w14:paraId="31BABA0A" w14:textId="3041D8AC" w:rsidR="0052302D" w:rsidRDefault="0052302D" w:rsidP="00BD7D96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5A47C" w14:textId="6DBD3764" w:rsidR="005D2F5C" w:rsidRDefault="005D2F5C" w:rsidP="00A33412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965" w14:paraId="61AA66FA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AEE56" w14:textId="319A83CE" w:rsidR="00002965" w:rsidRDefault="00002965" w:rsidP="005D2F5C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562E3" w14:textId="77777777" w:rsidR="00002965" w:rsidRDefault="00002965" w:rsidP="00002965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toevoeging lid 2 c: woningzoekenden kunnen de corporaties verzoeken om bemiddeling naar een woning.</w:t>
            </w:r>
          </w:p>
          <w:p w14:paraId="0C4643CB" w14:textId="77777777" w:rsidR="00002965" w:rsidRDefault="00002965" w:rsidP="00F04118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47B37F" w14:textId="77777777" w:rsidR="00002965" w:rsidRDefault="00002965" w:rsidP="00002965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alle woningzoekenden zijn in staat om zelf via Woningnet te reageren op geschikte woningen. Zij kunnen vragen om directe bemiddeling.</w:t>
            </w:r>
          </w:p>
          <w:p w14:paraId="7EA38175" w14:textId="77777777" w:rsidR="00002965" w:rsidRDefault="0000296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965" w14:paraId="45D7DBF2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B77BD" w14:textId="0FBF493C" w:rsidR="00002965" w:rsidRDefault="00002965" w:rsidP="005D2F5C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581CBDFC" w14:textId="77777777" w:rsidR="00002965" w:rsidRDefault="00002965" w:rsidP="00002965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-lid 3</w:t>
            </w:r>
          </w:p>
          <w:p w14:paraId="4F9D7AFB" w14:textId="77777777" w:rsidR="00002965" w:rsidRDefault="00002965" w:rsidP="00F04118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F3391" w14:textId="77777777" w:rsidR="00002965" w:rsidRDefault="00002965" w:rsidP="00002965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Redactionele wijziging.Tekst uit oude lid 2 overgeheveld naar nieuw lid 3.</w:t>
            </w:r>
          </w:p>
          <w:p w14:paraId="6783C98C" w14:textId="77777777" w:rsidR="00002965" w:rsidRDefault="0000296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965" w14:paraId="012989DD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DD4BE8" w14:textId="38694825" w:rsidR="00002965" w:rsidRDefault="00002965" w:rsidP="005D2F5C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5CAE9" w14:textId="3ADEAFF8" w:rsidR="00002965" w:rsidRDefault="00002965" w:rsidP="00F04118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Toevoeging lid 4:Huishoudens die verhuizen met urgentie behouden maximaal 5 jaar de opgebouwde bewoningsduurscore.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3F5D" w14:textId="0F02FA4E" w:rsidR="00002965" w:rsidRDefault="00002965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Iemand die noodgedwongen snel moet verhuizen behoud zijn doorstroommogelijkheden door behoud van de opgebouwde bewoningsduurscore. Na 5 jaar wordt deze persoon geacht definitief in de huidige woning te blijven.</w:t>
            </w:r>
          </w:p>
        </w:tc>
      </w:tr>
      <w:tr w:rsidR="00D11D37" w14:paraId="14C0994F" w14:textId="77777777" w:rsidTr="00451CF0"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D262B0B" w14:textId="3BC63B59" w:rsidR="00D11D37" w:rsidRDefault="00D11D37" w:rsidP="005D2F5C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14:paraId="13FB302E" w14:textId="77777777" w:rsidR="00D11D37" w:rsidRDefault="00D11D37" w:rsidP="00F04118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11</w:t>
            </w:r>
          </w:p>
          <w:p w14:paraId="1C4E26C8" w14:textId="4ACDE5A0" w:rsidR="00D11D37" w:rsidRDefault="00D11D37" w:rsidP="00F04118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11D37">
              <w:rPr>
                <w:rFonts w:ascii="Arial" w:hAnsi="Arial" w:cs="Arial"/>
                <w:b/>
                <w:sz w:val="20"/>
                <w:szCs w:val="20"/>
              </w:rPr>
              <w:t>Beperking keuzemogelijkheden urgent woningzoekenden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D327BB4" w14:textId="3A017E42" w:rsidR="00D11D37" w:rsidRDefault="00002965" w:rsidP="00687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Nieuw artikel. </w:t>
            </w:r>
            <w:r w:rsidR="00D11D37">
              <w:rPr>
                <w:rFonts w:ascii="Arial" w:hAnsi="Arial" w:cs="Arial"/>
                <w:sz w:val="20"/>
                <w:szCs w:val="20"/>
              </w:rPr>
              <w:t xml:space="preserve">In de huisvestingsverordening wordt duidelijk opgenomen dat urgentie wordt verleend voor een standaard zoekprofiel. </w:t>
            </w:r>
            <w:r w:rsidR="00687CD7" w:rsidRPr="00687CD7">
              <w:rPr>
                <w:rFonts w:ascii="Arial" w:hAnsi="Arial" w:cs="Arial"/>
                <w:sz w:val="20"/>
                <w:szCs w:val="20"/>
              </w:rPr>
              <w:t>Een urgentie moet een woon-probleem oplossen, het is niet bestemd om een wooncarrière te maken</w:t>
            </w:r>
            <w:r w:rsidR="00687CD7">
              <w:rPr>
                <w:rFonts w:ascii="Arial" w:hAnsi="Arial" w:cs="Arial"/>
                <w:sz w:val="20"/>
                <w:szCs w:val="20"/>
              </w:rPr>
              <w:t>.</w:t>
            </w:r>
            <w:r w:rsidR="00687CD7" w:rsidRPr="00687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CD7">
              <w:rPr>
                <w:rFonts w:ascii="Arial" w:hAnsi="Arial" w:cs="Arial"/>
                <w:sz w:val="20"/>
                <w:szCs w:val="20"/>
              </w:rPr>
              <w:t>Afwijking van het standaardzoekprofiel</w:t>
            </w:r>
            <w:r w:rsidR="00D11D37">
              <w:rPr>
                <w:rFonts w:ascii="Arial" w:hAnsi="Arial" w:cs="Arial"/>
                <w:sz w:val="20"/>
                <w:szCs w:val="20"/>
              </w:rPr>
              <w:t xml:space="preserve"> is mogelijk </w:t>
            </w:r>
            <w:r w:rsidR="00687CD7">
              <w:rPr>
                <w:rFonts w:ascii="Arial" w:hAnsi="Arial" w:cs="Arial"/>
                <w:sz w:val="20"/>
                <w:szCs w:val="20"/>
              </w:rPr>
              <w:t>als daartoe de noodzaak aangetoond is met een advies</w:t>
            </w:r>
            <w:r w:rsidR="00D11D37">
              <w:rPr>
                <w:rFonts w:ascii="Arial" w:hAnsi="Arial" w:cs="Arial"/>
                <w:sz w:val="20"/>
                <w:szCs w:val="20"/>
              </w:rPr>
              <w:t xml:space="preserve"> van een deskundige.</w:t>
            </w:r>
          </w:p>
        </w:tc>
      </w:tr>
      <w:tr w:rsidR="00D25459" w14:paraId="0E362009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4B657" w14:textId="77777777" w:rsidR="00687CD7" w:rsidRDefault="00D11D37" w:rsidP="00687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10</w:t>
            </w:r>
            <w:r w:rsidR="00F34F0B">
              <w:rPr>
                <w:rFonts w:ascii="Arial" w:hAnsi="Arial" w:cs="Arial"/>
                <w:b/>
                <w:sz w:val="20"/>
                <w:szCs w:val="20"/>
              </w:rPr>
              <w:t>, Intrekken, verval of wijzigingen urgentie</w:t>
            </w:r>
          </w:p>
          <w:p w14:paraId="42347619" w14:textId="091D1E13" w:rsidR="0052302D" w:rsidRPr="009A074F" w:rsidRDefault="0052302D" w:rsidP="00687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9E135" w14:textId="45C87937" w:rsidR="00F34F0B" w:rsidRPr="009A074F" w:rsidRDefault="00D11D37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12, Intrekken, verval of wijzigingen urgentie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48745" w14:textId="3D17669D" w:rsidR="009678AA" w:rsidRDefault="009678AA" w:rsidP="009A074F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74F" w14:paraId="43539A63" w14:textId="77777777" w:rsidTr="00451CF0"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65966AD" w14:textId="77777777" w:rsidR="009A074F" w:rsidRDefault="009A074F" w:rsidP="00D11D3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CD7">
              <w:rPr>
                <w:rFonts w:ascii="Arial" w:hAnsi="Arial" w:cs="Arial"/>
                <w:sz w:val="20"/>
                <w:szCs w:val="20"/>
              </w:rPr>
              <w:t>Lid 1 c: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CD7">
              <w:rPr>
                <w:rFonts w:ascii="Arial" w:hAnsi="Arial" w:cs="Arial"/>
                <w:sz w:val="20"/>
                <w:szCs w:val="20"/>
              </w:rPr>
              <w:t xml:space="preserve">intrekking </w:t>
            </w:r>
            <w:r>
              <w:rPr>
                <w:rFonts w:ascii="Arial" w:hAnsi="Arial" w:cs="Arial"/>
                <w:sz w:val="20"/>
                <w:szCs w:val="20"/>
              </w:rPr>
              <w:t>van de urgentie is mogelijk na twee maal weigeren van een aanbod van passende woonruimte</w:t>
            </w:r>
          </w:p>
          <w:p w14:paraId="20022FB5" w14:textId="6209DDE9" w:rsidR="0052302D" w:rsidRDefault="0052302D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14:paraId="2FBE57AC" w14:textId="77777777" w:rsidR="009A074F" w:rsidRDefault="009A074F" w:rsidP="009A074F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-lid 2; de urgentie vervalt van rechtswege na </w:t>
            </w:r>
            <w:r w:rsidRPr="00687CD7">
              <w:rPr>
                <w:rFonts w:ascii="Arial" w:hAnsi="Arial" w:cs="Arial"/>
                <w:sz w:val="20"/>
                <w:szCs w:val="20"/>
              </w:rPr>
              <w:t>twee maal weigeren van een aanbod van passende woonruimte</w:t>
            </w:r>
          </w:p>
          <w:p w14:paraId="0EECE4BC" w14:textId="77777777" w:rsidR="009A074F" w:rsidRDefault="009A074F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10FB9B1" w14:textId="61760EA8" w:rsidR="009A074F" w:rsidRDefault="009A074F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een woningzoekende twee maal passende woonruimte weigert is er geen sprake van een noodsituatie</w:t>
            </w:r>
          </w:p>
        </w:tc>
      </w:tr>
      <w:tr w:rsidR="00B424C7" w14:paraId="0BD47645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5D47F" w14:textId="5DF1D667" w:rsidR="00B424C7" w:rsidRDefault="00B424C7" w:rsidP="00B424C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11 voorrang bij woonruimte van een bepaalde aard, grootte of prijs</w:t>
            </w:r>
          </w:p>
          <w:p w14:paraId="5CA1EAB9" w14:textId="77777777" w:rsidR="00B424C7" w:rsidRDefault="00B424C7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91E82" w14:textId="1698A56C" w:rsidR="00B424C7" w:rsidRDefault="00B424C7" w:rsidP="00B424C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13 voorrang bij woonruimte van een bepaalde aard, grootte of prijs</w:t>
            </w:r>
          </w:p>
          <w:p w14:paraId="4AB6987E" w14:textId="77777777" w:rsidR="00B424C7" w:rsidRDefault="00B424C7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F915" w14:textId="77777777" w:rsidR="00B424C7" w:rsidRDefault="00B424C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C7" w14:paraId="666AB0A4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ABD64" w14:textId="3CA08C17" w:rsidR="00B424C7" w:rsidRPr="00AC70B4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C70B4" w:rsidRPr="00AC70B4">
              <w:rPr>
                <w:rFonts w:ascii="Arial" w:hAnsi="Arial" w:cs="Arial"/>
                <w:sz w:val="20"/>
                <w:szCs w:val="20"/>
              </w:rPr>
              <w:t>id 2 a seniorenwoning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097BF" w14:textId="229E5193" w:rsidR="00B424C7" w:rsidRDefault="00AC70B4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CA3BF3" w14:textId="0EC373A6" w:rsidR="00B424C7" w:rsidRDefault="002D1CD0" w:rsidP="002D1CD0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voorrang voor s</w:t>
            </w:r>
            <w:r w:rsidR="00AC70B4">
              <w:rPr>
                <w:rFonts w:ascii="Arial" w:hAnsi="Arial" w:cs="Arial"/>
                <w:sz w:val="20"/>
                <w:szCs w:val="20"/>
              </w:rPr>
              <w:t>eniorenwoning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als zodanig vervalt. De woningcorporaties kunnen woningen labelen voor de leeftijdscategorie van senioren of op basis van de aard van de woning.</w:t>
            </w:r>
          </w:p>
        </w:tc>
      </w:tr>
      <w:tr w:rsidR="00AC70B4" w14:paraId="24C9CE79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3DF52" w14:textId="6A2926FF" w:rsidR="00AC70B4" w:rsidRDefault="00AC70B4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03CAF1BC" w14:textId="6691E9B2" w:rsidR="00AC70B4" w:rsidRDefault="00AC70B4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C70B4">
              <w:rPr>
                <w:rFonts w:ascii="Arial" w:hAnsi="Arial" w:cs="Arial"/>
                <w:sz w:val="20"/>
                <w:szCs w:val="20"/>
              </w:rPr>
              <w:t>lid 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mogelijkheid tot labelen </w:t>
            </w:r>
            <w:r w:rsidRPr="00AC70B4">
              <w:rPr>
                <w:rFonts w:ascii="Arial" w:hAnsi="Arial" w:cs="Arial"/>
                <w:sz w:val="20"/>
                <w:szCs w:val="20"/>
              </w:rPr>
              <w:t>op grond van de aard of specifieke kenmerken van een woning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85B78" w14:textId="59979069" w:rsidR="00AC70B4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Opgenomen ivm de duidelijkheid</w:t>
            </w:r>
          </w:p>
        </w:tc>
      </w:tr>
      <w:tr w:rsidR="00AC70B4" w14:paraId="57E8F71D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19FF4E" w14:textId="1F5CF0AC" w:rsidR="00AC70B4" w:rsidRDefault="00AC70B4" w:rsidP="00D11D3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6345" w14:textId="77777777" w:rsidR="00AC70B4" w:rsidRDefault="00AC70B4" w:rsidP="00344929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C70B4">
              <w:rPr>
                <w:rFonts w:ascii="Arial" w:hAnsi="Arial" w:cs="Arial"/>
                <w:sz w:val="20"/>
                <w:szCs w:val="20"/>
              </w:rPr>
              <w:t>lid 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44929" w:rsidRPr="00344929">
              <w:rPr>
                <w:rFonts w:ascii="Arial" w:hAnsi="Arial" w:cs="Arial"/>
                <w:sz w:val="20"/>
                <w:szCs w:val="20"/>
              </w:rPr>
              <w:t xml:space="preserve">mogelijkheid tot labelen </w:t>
            </w:r>
            <w:r w:rsidR="00344929">
              <w:rPr>
                <w:rFonts w:ascii="Arial" w:hAnsi="Arial" w:cs="Arial"/>
                <w:sz w:val="20"/>
                <w:szCs w:val="20"/>
              </w:rPr>
              <w:t>van w</w:t>
            </w:r>
            <w:r w:rsidR="00344929" w:rsidRPr="00344929">
              <w:rPr>
                <w:rFonts w:ascii="Arial" w:hAnsi="Arial" w:cs="Arial"/>
                <w:sz w:val="20"/>
                <w:szCs w:val="20"/>
              </w:rPr>
              <w:t>oningen</w:t>
            </w:r>
            <w:r w:rsidR="00344929">
              <w:rPr>
                <w:rFonts w:ascii="Arial" w:hAnsi="Arial" w:cs="Arial"/>
                <w:sz w:val="20"/>
                <w:szCs w:val="20"/>
              </w:rPr>
              <w:t xml:space="preserve"> in specifieke complexen voor </w:t>
            </w:r>
            <w:r w:rsidR="00344929" w:rsidRPr="00344929">
              <w:rPr>
                <w:rFonts w:ascii="Arial" w:hAnsi="Arial" w:cs="Arial"/>
                <w:sz w:val="20"/>
                <w:szCs w:val="20"/>
              </w:rPr>
              <w:t>specifieke doelgroepen</w:t>
            </w:r>
          </w:p>
          <w:p w14:paraId="47644ED1" w14:textId="3E763D45" w:rsidR="00344929" w:rsidRDefault="00344929" w:rsidP="00344929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08EF3" w14:textId="0E2A8B60" w:rsidR="00AC70B4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344929">
              <w:rPr>
                <w:rFonts w:ascii="Arial" w:hAnsi="Arial" w:cs="Arial"/>
                <w:sz w:val="20"/>
                <w:szCs w:val="20"/>
              </w:rPr>
              <w:t>Opgenomen ivm de duidelijkheid</w:t>
            </w:r>
          </w:p>
        </w:tc>
      </w:tr>
      <w:tr w:rsidR="00D25459" w14:paraId="452F0851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7B510" w14:textId="7DEB95EB" w:rsidR="00D25459" w:rsidRDefault="00B424C7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12</w:t>
            </w:r>
            <w:r w:rsidR="002A6C5A">
              <w:rPr>
                <w:rFonts w:ascii="Arial" w:hAnsi="Arial" w:cs="Arial"/>
                <w:b/>
                <w:sz w:val="20"/>
                <w:szCs w:val="20"/>
              </w:rPr>
              <w:t xml:space="preserve"> voorrang i.v.m. slaagkansen</w:t>
            </w:r>
          </w:p>
          <w:p w14:paraId="0469FEB5" w14:textId="77777777" w:rsidR="002A6C5A" w:rsidRPr="00D25459" w:rsidRDefault="002A6C5A" w:rsidP="002A6C5A">
            <w:pPr>
              <w:pStyle w:val="Geenafstand"/>
              <w:numPr>
                <w:ilvl w:val="0"/>
                <w:numId w:val="2"/>
              </w:num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051D7" w14:textId="68AC3E0A" w:rsidR="00344929" w:rsidRDefault="00344929" w:rsidP="00344929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14 voorrang i.v.m. slaagkansen</w:t>
            </w:r>
          </w:p>
          <w:p w14:paraId="715D1BB3" w14:textId="557C1C09" w:rsidR="00D25459" w:rsidRDefault="00D2545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691AA" w14:textId="3C6D4133" w:rsidR="00D25459" w:rsidRDefault="009505D5" w:rsidP="00A54ADA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24C7" w14:paraId="5B3FC247" w14:textId="77777777" w:rsidTr="00451CF0"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84D86B8" w14:textId="77777777" w:rsidR="00344929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344929">
              <w:rPr>
                <w:rFonts w:ascii="Arial" w:hAnsi="Arial" w:cs="Arial"/>
                <w:sz w:val="20"/>
                <w:szCs w:val="20"/>
              </w:rPr>
              <w:t>Lid 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64BA53A" w14:textId="77777777" w:rsidR="00B424C7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-5%</w:t>
            </w:r>
          </w:p>
          <w:p w14:paraId="75A56570" w14:textId="7BFA8129" w:rsidR="00344929" w:rsidRPr="00344929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-benoeming leeftijdsgroepen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14:paraId="524F554E" w14:textId="77777777" w:rsidR="00344929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 2:</w:t>
            </w:r>
          </w:p>
          <w:p w14:paraId="3BAD3323" w14:textId="77777777" w:rsidR="00B424C7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-5 % punt</w:t>
            </w:r>
          </w:p>
          <w:p w14:paraId="65317791" w14:textId="65846C4B" w:rsidR="00344929" w:rsidRDefault="0034492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aangepaste leeftijdsgroepen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66B1137" w14:textId="77777777" w:rsidR="00344929" w:rsidRDefault="00344929" w:rsidP="00344929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Woningcorporaties zien er op toe dat de slaagkans voor een categorie actief woningzoekenden niet meer dan</w:t>
            </w:r>
          </w:p>
          <w:p w14:paraId="676EF27C" w14:textId="77777777" w:rsidR="00B424C7" w:rsidRDefault="00344929" w:rsidP="002B7712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punt lager is dan de slaagkans voor alle actief woningzoekenden.</w:t>
            </w:r>
            <w:r w:rsidR="002B7712">
              <w:rPr>
                <w:rFonts w:ascii="Arial" w:hAnsi="Arial" w:cs="Arial"/>
                <w:sz w:val="20"/>
                <w:szCs w:val="20"/>
              </w:rPr>
              <w:t xml:space="preserve"> Op verzoek van de corporaties zijn de leeftijdscategorieën aangepast.</w:t>
            </w:r>
          </w:p>
          <w:p w14:paraId="35C4D583" w14:textId="5C5E9B0D" w:rsidR="0052302D" w:rsidRDefault="0052302D" w:rsidP="002B7712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59" w14:paraId="5072CA03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ED1EF" w14:textId="3CC130EB" w:rsidR="00D25459" w:rsidRDefault="002B7712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14.</w:t>
            </w:r>
            <w:r w:rsidR="00A54ADA">
              <w:rPr>
                <w:rFonts w:ascii="Arial" w:hAnsi="Arial" w:cs="Arial"/>
                <w:b/>
                <w:sz w:val="20"/>
                <w:szCs w:val="20"/>
              </w:rPr>
              <w:t xml:space="preserve"> Rangorde woningzoekenden</w:t>
            </w:r>
          </w:p>
          <w:p w14:paraId="28A894BE" w14:textId="77777777" w:rsidR="00A54ADA" w:rsidRPr="00D25459" w:rsidRDefault="00A54ADA" w:rsidP="002B7712">
            <w:pPr>
              <w:pStyle w:val="Geenafstand"/>
              <w:spacing w:line="26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E77A6" w14:textId="1A6AFFC5" w:rsidR="002B7712" w:rsidRDefault="002B7712" w:rsidP="002B7712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16. Rangorde woningzoekenden</w:t>
            </w:r>
          </w:p>
          <w:p w14:paraId="665F0B79" w14:textId="586138A6" w:rsidR="00D25459" w:rsidRDefault="00D2545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8019D" w14:textId="7745EA0B" w:rsidR="00D25459" w:rsidRDefault="00D2545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712" w14:paraId="2519D14E" w14:textId="77777777" w:rsidTr="00451CF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E2C6C" w14:textId="65767C5C" w:rsidR="002B7712" w:rsidRPr="00674DAF" w:rsidRDefault="002B7712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674DAF">
              <w:rPr>
                <w:rFonts w:ascii="Arial" w:hAnsi="Arial" w:cs="Arial"/>
                <w:sz w:val="20"/>
                <w:szCs w:val="20"/>
              </w:rPr>
              <w:t xml:space="preserve">Lid 1: </w:t>
            </w:r>
            <w:r w:rsidR="00674DA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74DAF">
              <w:rPr>
                <w:rFonts w:ascii="Arial" w:hAnsi="Arial" w:cs="Arial"/>
                <w:sz w:val="20"/>
                <w:szCs w:val="20"/>
              </w:rPr>
              <w:t>rangorde</w:t>
            </w:r>
            <w:r w:rsidR="00674DAF">
              <w:rPr>
                <w:rFonts w:ascii="Arial" w:hAnsi="Arial" w:cs="Arial"/>
                <w:sz w:val="20"/>
                <w:szCs w:val="20"/>
              </w:rPr>
              <w:t>bepaling</w:t>
            </w:r>
            <w:r w:rsidRPr="00674DAF">
              <w:rPr>
                <w:rFonts w:ascii="Arial" w:hAnsi="Arial" w:cs="Arial"/>
                <w:sz w:val="20"/>
                <w:szCs w:val="20"/>
              </w:rPr>
              <w:t xml:space="preserve"> geldt alleen voor woningcorporaties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24D7" w14:textId="133B9D50" w:rsidR="002B7712" w:rsidRDefault="00674DAF" w:rsidP="00F2745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 1: de voorrang voor urgenten geldt ook in de particuliere huursector</w:t>
            </w:r>
            <w:r w:rsidR="006A02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E144D0" w14:textId="3E530849" w:rsidR="002B7712" w:rsidRDefault="00674DAF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vergroot de zoekmogelijkheden met urgentie</w:t>
            </w:r>
          </w:p>
        </w:tc>
      </w:tr>
      <w:tr w:rsidR="00674DAF" w14:paraId="5DF9273F" w14:textId="77777777" w:rsidTr="00451CF0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FE9EE" w14:textId="1D5FD986" w:rsidR="00674DAF" w:rsidRPr="00674DAF" w:rsidRDefault="00674DAF" w:rsidP="00674DAF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 3: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E003D" w14:textId="710EB0D8" w:rsidR="00002965" w:rsidRDefault="00674DAF" w:rsidP="00F2745C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 3 toevo</w:t>
            </w:r>
            <w:r w:rsidR="006A02B7">
              <w:rPr>
                <w:rFonts w:ascii="Arial" w:hAnsi="Arial" w:cs="Arial"/>
                <w:sz w:val="20"/>
                <w:szCs w:val="20"/>
              </w:rPr>
              <w:t>eging dat de rangorde voor niet-</w:t>
            </w:r>
            <w:r>
              <w:rPr>
                <w:rFonts w:ascii="Arial" w:hAnsi="Arial" w:cs="Arial"/>
                <w:sz w:val="20"/>
                <w:szCs w:val="20"/>
              </w:rPr>
              <w:t>urgente woningzoekenden alleen voor woningcorporaties geldt</w:t>
            </w:r>
            <w:r w:rsidR="006A02B7" w:rsidRPr="006A02B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0785" w14:textId="4F39A0A6" w:rsidR="00674DAF" w:rsidRDefault="006A02B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lid 1</w:t>
            </w:r>
          </w:p>
        </w:tc>
      </w:tr>
      <w:tr w:rsidR="00D25459" w14:paraId="1E2D658E" w14:textId="77777777" w:rsidTr="00451CF0">
        <w:tc>
          <w:tcPr>
            <w:tcW w:w="2389" w:type="dxa"/>
            <w:tcBorders>
              <w:top w:val="single" w:sz="4" w:space="0" w:color="auto"/>
            </w:tcBorders>
          </w:tcPr>
          <w:p w14:paraId="5EBCB718" w14:textId="3CAAB841" w:rsidR="00D25459" w:rsidRDefault="00784D42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Artikel 1</w:t>
            </w:r>
            <w:r w:rsidR="006A02B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passend huisvesten bijzondere groepen </w:t>
            </w:r>
          </w:p>
          <w:p w14:paraId="08C9040A" w14:textId="7C6B7AEA" w:rsidR="00784D42" w:rsidRPr="00D25459" w:rsidRDefault="00784D42" w:rsidP="00784D42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31D81F1A" w14:textId="77777777" w:rsidR="006A02B7" w:rsidRDefault="006A02B7" w:rsidP="006A02B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Artikel 17, passend huisvesten bijzondere groepen </w:t>
            </w:r>
          </w:p>
          <w:p w14:paraId="49CF2C24" w14:textId="2B18FC4D" w:rsidR="00784D42" w:rsidRDefault="00784D42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1A67E0F2" w14:textId="173023F5" w:rsidR="00FF0F76" w:rsidRDefault="006A02B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Redactionele wijziging</w:t>
            </w:r>
            <w:r w:rsidR="003627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5459" w14:paraId="0AB40A35" w14:textId="77777777" w:rsidTr="00451CF0">
        <w:tc>
          <w:tcPr>
            <w:tcW w:w="2389" w:type="dxa"/>
          </w:tcPr>
          <w:p w14:paraId="4E9DB08F" w14:textId="0F48CCDC" w:rsidR="009A7889" w:rsidRPr="006A02B7" w:rsidRDefault="006A02B7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2B7">
              <w:rPr>
                <w:rFonts w:ascii="Arial" w:hAnsi="Arial" w:cs="Arial"/>
                <w:b/>
                <w:sz w:val="20"/>
                <w:szCs w:val="20"/>
              </w:rPr>
              <w:t>Artikel 18 bestuurlijke boete</w:t>
            </w:r>
          </w:p>
        </w:tc>
        <w:tc>
          <w:tcPr>
            <w:tcW w:w="2986" w:type="dxa"/>
          </w:tcPr>
          <w:p w14:paraId="001946E1" w14:textId="59C0B617" w:rsidR="009A7889" w:rsidRPr="006A02B7" w:rsidRDefault="006A02B7" w:rsidP="00E20CD7">
            <w:pPr>
              <w:pStyle w:val="Geenafstand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2B7">
              <w:rPr>
                <w:rFonts w:ascii="Arial" w:hAnsi="Arial" w:cs="Arial"/>
                <w:b/>
                <w:sz w:val="20"/>
                <w:szCs w:val="20"/>
              </w:rPr>
              <w:t xml:space="preserve">Artikel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37 </w:t>
            </w:r>
            <w:r w:rsidRPr="006A02B7">
              <w:rPr>
                <w:rFonts w:ascii="Arial" w:hAnsi="Arial" w:cs="Arial"/>
                <w:b/>
                <w:sz w:val="20"/>
                <w:szCs w:val="20"/>
              </w:rPr>
              <w:t>bestuurlijke boete</w:t>
            </w:r>
          </w:p>
          <w:p w14:paraId="64C0E414" w14:textId="2DCA5959" w:rsidR="009A7889" w:rsidRDefault="009A788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6FAB1E6" w14:textId="019047BA" w:rsidR="00D25459" w:rsidRDefault="006A02B7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nummering </w:t>
            </w:r>
            <w:r w:rsidR="00D61BAF">
              <w:rPr>
                <w:rFonts w:ascii="Arial" w:hAnsi="Arial" w:cs="Arial"/>
                <w:sz w:val="20"/>
                <w:szCs w:val="20"/>
              </w:rPr>
              <w:t xml:space="preserve">aangepast </w:t>
            </w:r>
            <w:r>
              <w:rPr>
                <w:rFonts w:ascii="Arial" w:hAnsi="Arial" w:cs="Arial"/>
                <w:sz w:val="20"/>
                <w:szCs w:val="20"/>
              </w:rPr>
              <w:t xml:space="preserve">ivm gereserveerde artikelen voor andere gemeenten. De lokale verordeningen van de vier gemeenten verschillen op onderdelen. Om de vergelijking zo eenvoudig en helder mogelijk te </w:t>
            </w:r>
            <w:r w:rsidR="00002965">
              <w:rPr>
                <w:rFonts w:ascii="Arial" w:hAnsi="Arial" w:cs="Arial"/>
                <w:sz w:val="20"/>
                <w:szCs w:val="20"/>
              </w:rPr>
              <w:t xml:space="preserve">maken, wordt voor dezelfde artikelen dezelfde nummering aangehouden. Niet opgenomen artikelen uit andere gemeenten worden gereserveerd. </w:t>
            </w:r>
            <w:bookmarkStart w:id="0" w:name="_GoBack"/>
            <w:bookmarkEnd w:id="0"/>
            <w:r w:rsidR="00002965">
              <w:rPr>
                <w:rFonts w:ascii="Arial" w:hAnsi="Arial" w:cs="Arial"/>
                <w:sz w:val="20"/>
                <w:szCs w:val="20"/>
              </w:rPr>
              <w:t xml:space="preserve">Inhoudelijk worden de </w:t>
            </w:r>
            <w:r w:rsidR="00D61BAF">
              <w:rPr>
                <w:rFonts w:ascii="Arial" w:hAnsi="Arial" w:cs="Arial"/>
                <w:sz w:val="20"/>
                <w:szCs w:val="20"/>
              </w:rPr>
              <w:t xml:space="preserve">boete </w:t>
            </w:r>
            <w:r w:rsidR="00002965">
              <w:rPr>
                <w:rFonts w:ascii="Arial" w:hAnsi="Arial" w:cs="Arial"/>
                <w:sz w:val="20"/>
                <w:szCs w:val="20"/>
              </w:rPr>
              <w:t>bedragen geactualiseerd.</w:t>
            </w:r>
          </w:p>
          <w:p w14:paraId="6A87BBD7" w14:textId="77777777" w:rsidR="009A7889" w:rsidRDefault="009A788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3E0789" w14:textId="46D2780F" w:rsidR="009A7889" w:rsidRDefault="009A7889" w:rsidP="00E20CD7">
            <w:pPr>
              <w:pStyle w:val="Geenafstand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4AD1B" w14:textId="77777777" w:rsidR="004406BA" w:rsidRPr="00E20CD7" w:rsidRDefault="004406BA" w:rsidP="00E20CD7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sectPr w:rsidR="004406BA" w:rsidRPr="00E20CD7" w:rsidSect="00E0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7D2"/>
    <w:multiLevelType w:val="hybridMultilevel"/>
    <w:tmpl w:val="BA1C7BAC"/>
    <w:lvl w:ilvl="0" w:tplc="CF8CE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7681"/>
    <w:multiLevelType w:val="hybridMultilevel"/>
    <w:tmpl w:val="A8ECDC90"/>
    <w:lvl w:ilvl="0" w:tplc="13E4827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0282C"/>
    <w:multiLevelType w:val="hybridMultilevel"/>
    <w:tmpl w:val="37589634"/>
    <w:lvl w:ilvl="0" w:tplc="DFF09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7737"/>
    <w:multiLevelType w:val="hybridMultilevel"/>
    <w:tmpl w:val="B7060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7182"/>
    <w:multiLevelType w:val="hybridMultilevel"/>
    <w:tmpl w:val="6A8CFA5A"/>
    <w:lvl w:ilvl="0" w:tplc="5510B63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A"/>
    <w:rsid w:val="00002965"/>
    <w:rsid w:val="00003D4C"/>
    <w:rsid w:val="000258B7"/>
    <w:rsid w:val="00037266"/>
    <w:rsid w:val="00042773"/>
    <w:rsid w:val="00042CC7"/>
    <w:rsid w:val="00043E46"/>
    <w:rsid w:val="000501E4"/>
    <w:rsid w:val="00054263"/>
    <w:rsid w:val="0008169B"/>
    <w:rsid w:val="000939D2"/>
    <w:rsid w:val="000E1456"/>
    <w:rsid w:val="0010308E"/>
    <w:rsid w:val="00112D7F"/>
    <w:rsid w:val="00114997"/>
    <w:rsid w:val="001470D2"/>
    <w:rsid w:val="001506A3"/>
    <w:rsid w:val="00173800"/>
    <w:rsid w:val="001A605E"/>
    <w:rsid w:val="001F10CD"/>
    <w:rsid w:val="001F7AB8"/>
    <w:rsid w:val="00207ECB"/>
    <w:rsid w:val="00236D56"/>
    <w:rsid w:val="00256DAD"/>
    <w:rsid w:val="00277DDD"/>
    <w:rsid w:val="002A6C5A"/>
    <w:rsid w:val="002B39EE"/>
    <w:rsid w:val="002B606F"/>
    <w:rsid w:val="002B7712"/>
    <w:rsid w:val="002B799D"/>
    <w:rsid w:val="002D1CD0"/>
    <w:rsid w:val="00343172"/>
    <w:rsid w:val="00344929"/>
    <w:rsid w:val="00354916"/>
    <w:rsid w:val="003627BD"/>
    <w:rsid w:val="00362B7E"/>
    <w:rsid w:val="003649CE"/>
    <w:rsid w:val="00374632"/>
    <w:rsid w:val="00376105"/>
    <w:rsid w:val="0038120C"/>
    <w:rsid w:val="003A093A"/>
    <w:rsid w:val="003A322B"/>
    <w:rsid w:val="003E6637"/>
    <w:rsid w:val="003F2901"/>
    <w:rsid w:val="004057EC"/>
    <w:rsid w:val="0040654A"/>
    <w:rsid w:val="00440221"/>
    <w:rsid w:val="004406BA"/>
    <w:rsid w:val="00451CF0"/>
    <w:rsid w:val="004A2D27"/>
    <w:rsid w:val="004C2D2A"/>
    <w:rsid w:val="004F2031"/>
    <w:rsid w:val="005032D3"/>
    <w:rsid w:val="0052302D"/>
    <w:rsid w:val="00566DF9"/>
    <w:rsid w:val="005960D6"/>
    <w:rsid w:val="005C3213"/>
    <w:rsid w:val="005D2F5C"/>
    <w:rsid w:val="00610B5F"/>
    <w:rsid w:val="00612DE9"/>
    <w:rsid w:val="006243C4"/>
    <w:rsid w:val="006438E6"/>
    <w:rsid w:val="0064534E"/>
    <w:rsid w:val="0065451B"/>
    <w:rsid w:val="00674DAF"/>
    <w:rsid w:val="00687CD7"/>
    <w:rsid w:val="006911CA"/>
    <w:rsid w:val="006A02B7"/>
    <w:rsid w:val="006E0A9C"/>
    <w:rsid w:val="006E24F5"/>
    <w:rsid w:val="006F5882"/>
    <w:rsid w:val="00756808"/>
    <w:rsid w:val="007728AC"/>
    <w:rsid w:val="00784D42"/>
    <w:rsid w:val="007B4FCF"/>
    <w:rsid w:val="007E1640"/>
    <w:rsid w:val="007F1F91"/>
    <w:rsid w:val="007F5695"/>
    <w:rsid w:val="0083541C"/>
    <w:rsid w:val="008458EA"/>
    <w:rsid w:val="00886330"/>
    <w:rsid w:val="00886CCD"/>
    <w:rsid w:val="008E2D7D"/>
    <w:rsid w:val="008E5E5E"/>
    <w:rsid w:val="008F1CF4"/>
    <w:rsid w:val="00914ED7"/>
    <w:rsid w:val="009505D5"/>
    <w:rsid w:val="009678AA"/>
    <w:rsid w:val="009879F7"/>
    <w:rsid w:val="00992652"/>
    <w:rsid w:val="009A074F"/>
    <w:rsid w:val="009A7889"/>
    <w:rsid w:val="009D3884"/>
    <w:rsid w:val="00A11539"/>
    <w:rsid w:val="00A33412"/>
    <w:rsid w:val="00A52035"/>
    <w:rsid w:val="00A54ADA"/>
    <w:rsid w:val="00AB6630"/>
    <w:rsid w:val="00AC4E5E"/>
    <w:rsid w:val="00AC70B4"/>
    <w:rsid w:val="00AF6125"/>
    <w:rsid w:val="00B176C6"/>
    <w:rsid w:val="00B213B2"/>
    <w:rsid w:val="00B25EC8"/>
    <w:rsid w:val="00B424C7"/>
    <w:rsid w:val="00B82851"/>
    <w:rsid w:val="00BD7D96"/>
    <w:rsid w:val="00C32105"/>
    <w:rsid w:val="00C369B5"/>
    <w:rsid w:val="00C81FFC"/>
    <w:rsid w:val="00C90052"/>
    <w:rsid w:val="00CA5ADC"/>
    <w:rsid w:val="00CC6019"/>
    <w:rsid w:val="00CD4FD7"/>
    <w:rsid w:val="00D11D37"/>
    <w:rsid w:val="00D128C2"/>
    <w:rsid w:val="00D22D78"/>
    <w:rsid w:val="00D25459"/>
    <w:rsid w:val="00D25A2E"/>
    <w:rsid w:val="00D342F2"/>
    <w:rsid w:val="00D43ABD"/>
    <w:rsid w:val="00D61BAF"/>
    <w:rsid w:val="00D6599D"/>
    <w:rsid w:val="00D74A22"/>
    <w:rsid w:val="00DA36A2"/>
    <w:rsid w:val="00DB3D7E"/>
    <w:rsid w:val="00DB417A"/>
    <w:rsid w:val="00DB53FF"/>
    <w:rsid w:val="00DD0F49"/>
    <w:rsid w:val="00E02445"/>
    <w:rsid w:val="00E14565"/>
    <w:rsid w:val="00E20CD7"/>
    <w:rsid w:val="00E509BE"/>
    <w:rsid w:val="00E53AF5"/>
    <w:rsid w:val="00E54A21"/>
    <w:rsid w:val="00E71C05"/>
    <w:rsid w:val="00EA796F"/>
    <w:rsid w:val="00EB3327"/>
    <w:rsid w:val="00ED50DB"/>
    <w:rsid w:val="00EF69DE"/>
    <w:rsid w:val="00F033F9"/>
    <w:rsid w:val="00F04118"/>
    <w:rsid w:val="00F06CBC"/>
    <w:rsid w:val="00F17D54"/>
    <w:rsid w:val="00F2416D"/>
    <w:rsid w:val="00F2745C"/>
    <w:rsid w:val="00F34F0B"/>
    <w:rsid w:val="00F852BD"/>
    <w:rsid w:val="00F85E74"/>
    <w:rsid w:val="00FC6F4F"/>
    <w:rsid w:val="00FD1CC6"/>
    <w:rsid w:val="00FE2007"/>
    <w:rsid w:val="00FE64AA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F1A1"/>
  <w15:chartTrackingRefBased/>
  <w15:docId w15:val="{7C7EE57B-5B82-49BD-8016-4B85B222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Zuidplas"/>
    <w:qFormat/>
  </w:style>
  <w:style w:type="paragraph" w:styleId="Kop1">
    <w:name w:val="heading 1"/>
    <w:aliases w:val="Kop Zuidplas"/>
    <w:basedOn w:val="Standaard"/>
    <w:next w:val="Standaard"/>
    <w:link w:val="Kop1Char"/>
    <w:uiPriority w:val="9"/>
    <w:qFormat/>
    <w:rsid w:val="00E20CD7"/>
    <w:pPr>
      <w:keepNext/>
      <w:keepLines/>
      <w:spacing w:after="0" w:line="260" w:lineRule="atLeast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Zuidplas Char"/>
    <w:basedOn w:val="Standaardalinea-lettertype"/>
    <w:link w:val="Kop1"/>
    <w:uiPriority w:val="9"/>
    <w:rsid w:val="00E20CD7"/>
    <w:rPr>
      <w:rFonts w:ascii="Arial" w:eastAsiaTheme="majorEastAsia" w:hAnsi="Arial" w:cstheme="majorBidi"/>
      <w:b/>
      <w:sz w:val="24"/>
      <w:szCs w:val="32"/>
    </w:rPr>
  </w:style>
  <w:style w:type="paragraph" w:styleId="Geenafstand">
    <w:name w:val="No Spacing"/>
    <w:uiPriority w:val="1"/>
    <w:rsid w:val="00E20CD7"/>
    <w:pPr>
      <w:spacing w:after="0" w:line="240" w:lineRule="auto"/>
    </w:pPr>
  </w:style>
  <w:style w:type="paragraph" w:styleId="Titel">
    <w:name w:val="Title"/>
    <w:aliases w:val="Subkop Zuidplas"/>
    <w:basedOn w:val="Standaard"/>
    <w:next w:val="Standaard"/>
    <w:link w:val="TitelChar"/>
    <w:uiPriority w:val="10"/>
    <w:qFormat/>
    <w:rsid w:val="00E20CD7"/>
    <w:pPr>
      <w:spacing w:after="0" w:line="260" w:lineRule="atLeast"/>
      <w:contextualSpacing/>
      <w:outlineLvl w:val="1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TitelChar">
    <w:name w:val="Titel Char"/>
    <w:aliases w:val="Subkop Zuidplas Char"/>
    <w:basedOn w:val="Standaardalinea-lettertype"/>
    <w:link w:val="Titel"/>
    <w:uiPriority w:val="10"/>
    <w:rsid w:val="00E20CD7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Ondertitel">
    <w:name w:val="Subtitle"/>
    <w:aliases w:val="Bijschrift Zuidplas"/>
    <w:basedOn w:val="Standaard"/>
    <w:next w:val="Standaard"/>
    <w:link w:val="OndertitelChar"/>
    <w:uiPriority w:val="11"/>
    <w:qFormat/>
    <w:rsid w:val="00E20CD7"/>
    <w:pPr>
      <w:numPr>
        <w:ilvl w:val="1"/>
      </w:numPr>
      <w:spacing w:after="0" w:line="220" w:lineRule="atLeast"/>
    </w:pPr>
    <w:rPr>
      <w:rFonts w:ascii="Arial" w:eastAsiaTheme="minorEastAsia" w:hAnsi="Arial"/>
      <w:color w:val="5A5A5A" w:themeColor="text1" w:themeTint="A5"/>
      <w:sz w:val="16"/>
    </w:rPr>
  </w:style>
  <w:style w:type="character" w:customStyle="1" w:styleId="OndertitelChar">
    <w:name w:val="Ondertitel Char"/>
    <w:aliases w:val="Bijschrift Zuidplas Char"/>
    <w:basedOn w:val="Standaardalinea-lettertype"/>
    <w:link w:val="Ondertitel"/>
    <w:uiPriority w:val="11"/>
    <w:rsid w:val="00E20CD7"/>
    <w:rPr>
      <w:rFonts w:ascii="Arial" w:eastAsiaTheme="minorEastAsia" w:hAnsi="Arial"/>
      <w:color w:val="5A5A5A" w:themeColor="text1" w:themeTint="A5"/>
      <w:sz w:val="16"/>
    </w:rPr>
  </w:style>
  <w:style w:type="table" w:styleId="Tabelraster">
    <w:name w:val="Table Grid"/>
    <w:basedOn w:val="Standaardtabel"/>
    <w:uiPriority w:val="39"/>
    <w:rsid w:val="0044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B79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79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79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79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799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EEAF-FBFC-4E6C-8F68-EC6D5F69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370B2043.dotm</Template>
  <TotalTime>0</TotalTime>
  <Pages>5</Pages>
  <Words>1358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Nanneke Lautenbach</dc:creator>
  <cp:keywords/>
  <dc:description/>
  <cp:lastModifiedBy>Heer, Joke de</cp:lastModifiedBy>
  <cp:revision>2</cp:revision>
  <cp:lastPrinted>2018-11-13T08:31:00Z</cp:lastPrinted>
  <dcterms:created xsi:type="dcterms:W3CDTF">2018-11-30T14:04:00Z</dcterms:created>
  <dcterms:modified xsi:type="dcterms:W3CDTF">2018-11-30T14:04:00Z</dcterms:modified>
</cp:coreProperties>
</file>